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3A" w:rsidRPr="000B581A" w:rsidRDefault="000E12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Module 7</w:t>
      </w:r>
      <w:r w:rsidR="00796093" w:rsidRPr="000B581A">
        <w:rPr>
          <w:rFonts w:ascii="Times New Roman" w:hAnsi="Times New Roman" w:cs="Times New Roman"/>
          <w:b/>
          <w:i/>
          <w:sz w:val="24"/>
          <w:szCs w:val="24"/>
        </w:rPr>
        <w:t xml:space="preserve"> Objectives </w:t>
      </w:r>
    </w:p>
    <w:p w:rsidR="009F3579" w:rsidRDefault="000E12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Chapter 56</w:t>
      </w:r>
      <w:r w:rsidR="009F35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E12EF" w:rsidRDefault="009F3579" w:rsidP="000E12EF">
      <w:pPr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r w:rsidRPr="009F3579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Safe and Effective Care Environment</w:t>
      </w:r>
    </w:p>
    <w:p w:rsidR="000E12EF" w:rsidRPr="000E12EF" w:rsidRDefault="000E12EF" w:rsidP="000E12EF">
      <w:pPr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</w:p>
    <w:p w:rsidR="000E12EF" w:rsidRDefault="000E12EF" w:rsidP="000E12EF">
      <w:pPr>
        <w:numPr>
          <w:ilvl w:val="0"/>
          <w:numId w:val="15"/>
        </w:numPr>
        <w:shd w:val="clear" w:color="auto" w:fill="FFFFFF"/>
        <w:spacing w:before="120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Compare the functions of the two divisions of the autonomic nervous system.</w:t>
      </w:r>
    </w:p>
    <w:p w:rsidR="000E12EF" w:rsidRDefault="000E12EF" w:rsidP="000E12EF">
      <w:pPr>
        <w:numPr>
          <w:ilvl w:val="0"/>
          <w:numId w:val="15"/>
        </w:numPr>
        <w:shd w:val="clear" w:color="auto" w:fill="FFFFFF"/>
        <w:spacing w:before="120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Link the age-related changes in the neurologic system to the differences in assessment findings.</w:t>
      </w:r>
    </w:p>
    <w:p w:rsidR="000E12EF" w:rsidRDefault="000E12EF" w:rsidP="000E12EF">
      <w:pPr>
        <w:numPr>
          <w:ilvl w:val="0"/>
          <w:numId w:val="15"/>
        </w:numPr>
        <w:shd w:val="clear" w:color="auto" w:fill="FFFFFF"/>
        <w:spacing w:before="120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Select significant subjective and objective data related to the nervous system that should be obtained from a patient.</w:t>
      </w:r>
    </w:p>
    <w:p w:rsidR="000E12EF" w:rsidRDefault="000E12EF" w:rsidP="000E12EF">
      <w:pPr>
        <w:numPr>
          <w:ilvl w:val="0"/>
          <w:numId w:val="15"/>
        </w:numPr>
        <w:shd w:val="clear" w:color="auto" w:fill="FFFFFF"/>
        <w:spacing w:before="120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Select appropriate techniques to use in the physical assessment of the nervous system.</w:t>
      </w:r>
    </w:p>
    <w:p w:rsidR="000E12EF" w:rsidRDefault="000E12EF" w:rsidP="000E12EF">
      <w:pPr>
        <w:numPr>
          <w:ilvl w:val="0"/>
          <w:numId w:val="15"/>
        </w:numPr>
        <w:shd w:val="clear" w:color="auto" w:fill="FFFFFF"/>
        <w:spacing w:before="120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Differentiate normal from abnormal findings of a physical assessment of the nervous system.</w:t>
      </w:r>
    </w:p>
    <w:p w:rsidR="000E12EF" w:rsidRPr="004F2F89" w:rsidRDefault="000E12EF" w:rsidP="004F2F89">
      <w:pPr>
        <w:numPr>
          <w:ilvl w:val="0"/>
          <w:numId w:val="15"/>
        </w:numPr>
        <w:shd w:val="clear" w:color="auto" w:fill="FFFFFF"/>
        <w:spacing w:before="120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Describe the purpose, significance of results, and nursing responsibilities related to diagnostic studies of the nervous system.</w:t>
      </w:r>
      <w:bookmarkStart w:id="0" w:name="_GoBack"/>
      <w:bookmarkEnd w:id="0"/>
    </w:p>
    <w:p w:rsidR="00796093" w:rsidRPr="009F3579" w:rsidRDefault="000E12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Chapter 57</w:t>
      </w:r>
    </w:p>
    <w:p w:rsidR="000E12EF" w:rsidRPr="000E12EF" w:rsidRDefault="000E12EF" w:rsidP="000E12EF">
      <w:pPr>
        <w:numPr>
          <w:ilvl w:val="0"/>
          <w:numId w:val="16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12EF">
        <w:rPr>
          <w:rFonts w:ascii="Arial" w:eastAsia="Times New Roman" w:hAnsi="Arial" w:cs="Arial"/>
          <w:color w:val="000000"/>
          <w:sz w:val="20"/>
          <w:szCs w:val="20"/>
        </w:rPr>
        <w:t>Differentiate among the primary causes, collaborative care,</w:t>
      </w:r>
      <w:r w:rsidR="004F2F89">
        <w:rPr>
          <w:rFonts w:ascii="Arial" w:eastAsia="Times New Roman" w:hAnsi="Arial" w:cs="Arial"/>
          <w:color w:val="000000"/>
          <w:sz w:val="20"/>
          <w:szCs w:val="20"/>
        </w:rPr>
        <w:t xml:space="preserve"> and nursing management meningitis </w:t>
      </w:r>
      <w:r w:rsidRPr="000E12EF">
        <w:rPr>
          <w:rFonts w:ascii="Arial" w:eastAsia="Times New Roman" w:hAnsi="Arial" w:cs="Arial"/>
          <w:color w:val="000000"/>
          <w:sz w:val="20"/>
          <w:szCs w:val="20"/>
        </w:rPr>
        <w:t>and encephalitis.</w:t>
      </w:r>
    </w:p>
    <w:p w:rsidR="00796093" w:rsidRPr="000B581A" w:rsidRDefault="000E12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Chapter 59</w:t>
      </w:r>
      <w:r w:rsidR="000B58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6C91" w:rsidRPr="000B58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E12EF" w:rsidRPr="000E12EF" w:rsidRDefault="000E12EF" w:rsidP="000E12E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12EF">
        <w:rPr>
          <w:rFonts w:ascii="Arial" w:eastAsia="Times New Roman" w:hAnsi="Arial" w:cs="Arial"/>
          <w:color w:val="000000"/>
          <w:sz w:val="20"/>
          <w:szCs w:val="20"/>
        </w:rPr>
        <w:t>Compare and contrast the etiology, clinical manifestations, collaborative care, and nursing management of tension-type, migraine, and cluster headaches.</w:t>
      </w:r>
    </w:p>
    <w:p w:rsidR="000E12EF" w:rsidRPr="000E12EF" w:rsidRDefault="000E12EF" w:rsidP="000E12EF">
      <w:pPr>
        <w:numPr>
          <w:ilvl w:val="0"/>
          <w:numId w:val="17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12EF">
        <w:rPr>
          <w:rFonts w:ascii="Arial" w:eastAsia="Times New Roman" w:hAnsi="Arial" w:cs="Arial"/>
          <w:color w:val="000000"/>
          <w:sz w:val="20"/>
          <w:szCs w:val="20"/>
        </w:rPr>
        <w:t>Differentiate the etiology, clinical manifestations, diagnostic studies, collaborative care, and nursing m</w:t>
      </w:r>
      <w:r w:rsidR="004F2F89">
        <w:rPr>
          <w:rFonts w:ascii="Arial" w:eastAsia="Times New Roman" w:hAnsi="Arial" w:cs="Arial"/>
          <w:color w:val="000000"/>
          <w:sz w:val="20"/>
          <w:szCs w:val="20"/>
        </w:rPr>
        <w:t xml:space="preserve">anagement of multiple sclerosis and </w:t>
      </w:r>
      <w:r w:rsidRPr="000E12EF">
        <w:rPr>
          <w:rFonts w:ascii="Arial" w:eastAsia="Times New Roman" w:hAnsi="Arial" w:cs="Arial"/>
          <w:color w:val="000000"/>
          <w:sz w:val="20"/>
          <w:szCs w:val="20"/>
        </w:rPr>
        <w:t>Parkinson’</w:t>
      </w:r>
      <w:r w:rsidR="004F2F89">
        <w:rPr>
          <w:rFonts w:ascii="Arial" w:eastAsia="Times New Roman" w:hAnsi="Arial" w:cs="Arial"/>
          <w:color w:val="000000"/>
          <w:sz w:val="20"/>
          <w:szCs w:val="20"/>
        </w:rPr>
        <w:t>s disease</w:t>
      </w:r>
      <w:r w:rsidRPr="000E12E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36C91" w:rsidRPr="00436C91" w:rsidRDefault="00436C91" w:rsidP="004F2F89">
      <w:p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436C91" w:rsidRPr="00436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ADE"/>
    <w:multiLevelType w:val="multilevel"/>
    <w:tmpl w:val="094E37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40EDA"/>
    <w:multiLevelType w:val="multilevel"/>
    <w:tmpl w:val="FEB2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51512"/>
    <w:multiLevelType w:val="hybridMultilevel"/>
    <w:tmpl w:val="08B2E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04654"/>
    <w:multiLevelType w:val="multilevel"/>
    <w:tmpl w:val="7FDEC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46977"/>
    <w:multiLevelType w:val="multilevel"/>
    <w:tmpl w:val="922C09A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05037"/>
    <w:multiLevelType w:val="multilevel"/>
    <w:tmpl w:val="4E603C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D73E4"/>
    <w:multiLevelType w:val="multilevel"/>
    <w:tmpl w:val="AB26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2D4BA8"/>
    <w:multiLevelType w:val="multilevel"/>
    <w:tmpl w:val="03C8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7A2664"/>
    <w:multiLevelType w:val="multilevel"/>
    <w:tmpl w:val="29506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54076A"/>
    <w:multiLevelType w:val="multilevel"/>
    <w:tmpl w:val="215AC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8C34C7"/>
    <w:multiLevelType w:val="multilevel"/>
    <w:tmpl w:val="CEE83C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1A573A"/>
    <w:multiLevelType w:val="multilevel"/>
    <w:tmpl w:val="26C84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475F30"/>
    <w:multiLevelType w:val="multilevel"/>
    <w:tmpl w:val="0D84F4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375E5B"/>
    <w:multiLevelType w:val="multilevel"/>
    <w:tmpl w:val="0D04C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0A2EF3"/>
    <w:multiLevelType w:val="multilevel"/>
    <w:tmpl w:val="989C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103A8B"/>
    <w:multiLevelType w:val="multilevel"/>
    <w:tmpl w:val="65F2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B415A8"/>
    <w:multiLevelType w:val="multilevel"/>
    <w:tmpl w:val="2444868E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6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93"/>
    <w:rsid w:val="00086C3A"/>
    <w:rsid w:val="000B581A"/>
    <w:rsid w:val="000E12EF"/>
    <w:rsid w:val="00436C91"/>
    <w:rsid w:val="004F2F89"/>
    <w:rsid w:val="00796093"/>
    <w:rsid w:val="009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E44DB-4ADE-407F-A0D7-69C94D37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2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960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960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609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E12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66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3</cp:revision>
  <dcterms:created xsi:type="dcterms:W3CDTF">2015-08-05T16:44:00Z</dcterms:created>
  <dcterms:modified xsi:type="dcterms:W3CDTF">2015-08-05T16:46:00Z</dcterms:modified>
</cp:coreProperties>
</file>