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C1" w:rsidRDefault="0040678E">
      <w:pPr>
        <w:rPr>
          <w:b/>
          <w:i/>
        </w:rPr>
      </w:pPr>
      <w:r>
        <w:rPr>
          <w:b/>
          <w:i/>
        </w:rPr>
        <w:t>Module 11</w:t>
      </w:r>
      <w:r w:rsidR="00F06BE8" w:rsidRPr="00F06BE8">
        <w:rPr>
          <w:b/>
          <w:i/>
        </w:rPr>
        <w:t xml:space="preserve"> Objectives</w:t>
      </w:r>
    </w:p>
    <w:p w:rsidR="00F06BE8" w:rsidRDefault="00F06BE8">
      <w:pPr>
        <w:rPr>
          <w:b/>
          <w:i/>
        </w:rPr>
      </w:pPr>
    </w:p>
    <w:p w:rsidR="00F06BE8" w:rsidRDefault="0040678E">
      <w:pPr>
        <w:rPr>
          <w:b/>
          <w:i/>
        </w:rPr>
      </w:pPr>
      <w:r>
        <w:rPr>
          <w:b/>
          <w:i/>
        </w:rPr>
        <w:t>Chapter 65</w:t>
      </w:r>
    </w:p>
    <w:p w:rsidR="0040678E" w:rsidRPr="0040678E" w:rsidRDefault="0040678E" w:rsidP="004067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678E">
        <w:rPr>
          <w:rFonts w:ascii="Arial" w:eastAsia="Times New Roman" w:hAnsi="Arial" w:cs="Arial"/>
          <w:color w:val="000000"/>
          <w:sz w:val="20"/>
          <w:szCs w:val="20"/>
        </w:rPr>
        <w:t>Compare and contrast the sequence of events leading to joint destruction in osteoarthritis and rheumatoid arthritis.</w:t>
      </w:r>
    </w:p>
    <w:p w:rsidR="0040678E" w:rsidRPr="0040678E" w:rsidRDefault="0040678E" w:rsidP="0040678E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678E">
        <w:rPr>
          <w:rFonts w:ascii="Arial" w:eastAsia="Times New Roman" w:hAnsi="Arial" w:cs="Arial"/>
          <w:color w:val="000000"/>
          <w:sz w:val="20"/>
          <w:szCs w:val="20"/>
        </w:rPr>
        <w:t>Detail the clinical manifestations, collaborative care, and nursing management of osteoarthritis and rheumatoid arthritis.</w:t>
      </w:r>
    </w:p>
    <w:p w:rsidR="0040678E" w:rsidRPr="0040678E" w:rsidRDefault="0040678E" w:rsidP="0040678E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678E">
        <w:rPr>
          <w:rFonts w:ascii="Arial" w:eastAsia="Times New Roman" w:hAnsi="Arial" w:cs="Arial"/>
          <w:color w:val="000000"/>
          <w:sz w:val="20"/>
          <w:szCs w:val="20"/>
        </w:rPr>
        <w:t>Describe the pathophysiology, clinical manifestations, and collaborative care of gout, Lyme disease, and septic arthritis.</w:t>
      </w:r>
    </w:p>
    <w:p w:rsidR="0040678E" w:rsidRDefault="0040678E" w:rsidP="003E4CB1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678E">
        <w:rPr>
          <w:rFonts w:ascii="Arial" w:eastAsia="Times New Roman" w:hAnsi="Arial" w:cs="Arial"/>
          <w:color w:val="000000"/>
          <w:sz w:val="20"/>
          <w:szCs w:val="20"/>
        </w:rPr>
        <w:t>Describe the pathophysiology, clinical manifestations, collaborative care, and nursing management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systemic lupus erythematosus.</w:t>
      </w:r>
    </w:p>
    <w:p w:rsidR="0040678E" w:rsidRPr="0040678E" w:rsidRDefault="0040678E" w:rsidP="003E4CB1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40678E">
        <w:rPr>
          <w:rFonts w:ascii="Arial" w:eastAsia="Times New Roman" w:hAnsi="Arial" w:cs="Arial"/>
          <w:color w:val="000000"/>
          <w:sz w:val="20"/>
          <w:szCs w:val="20"/>
        </w:rPr>
        <w:t>Explain the drug therapy and related nursing management associated with arthritis and connective tissue diseases.</w:t>
      </w:r>
    </w:p>
    <w:p w:rsidR="0040678E" w:rsidRPr="0040678E" w:rsidRDefault="0040678E" w:rsidP="0040678E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678E">
        <w:rPr>
          <w:rFonts w:ascii="Arial" w:eastAsia="Times New Roman" w:hAnsi="Arial" w:cs="Arial"/>
          <w:color w:val="000000"/>
          <w:sz w:val="20"/>
          <w:szCs w:val="20"/>
        </w:rPr>
        <w:t>Compare and contrast the possible etiologies, clinical manifestations, and collaborative and nursing management of fibromyalgia and chronic fatigue syndrome.</w:t>
      </w:r>
    </w:p>
    <w:p w:rsidR="00F06BE8" w:rsidRPr="00F06BE8" w:rsidRDefault="00F06BE8"/>
    <w:sectPr w:rsidR="00F06BE8" w:rsidRPr="00F0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512"/>
    <w:multiLevelType w:val="multilevel"/>
    <w:tmpl w:val="515223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96013"/>
    <w:multiLevelType w:val="multilevel"/>
    <w:tmpl w:val="E86E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315F6"/>
    <w:multiLevelType w:val="multilevel"/>
    <w:tmpl w:val="86C6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564CE"/>
    <w:multiLevelType w:val="multilevel"/>
    <w:tmpl w:val="EDB60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441EC"/>
    <w:multiLevelType w:val="multilevel"/>
    <w:tmpl w:val="546893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E8"/>
    <w:rsid w:val="0040678E"/>
    <w:rsid w:val="00567438"/>
    <w:rsid w:val="00AC56C1"/>
    <w:rsid w:val="00CC0932"/>
    <w:rsid w:val="00F0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0A911-8C99-48E6-9C0E-A60D3EAE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6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6B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2015-08-05T16:58:00Z</dcterms:created>
  <dcterms:modified xsi:type="dcterms:W3CDTF">2015-08-05T17:00:00Z</dcterms:modified>
</cp:coreProperties>
</file>